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26" w:type="dxa"/>
        <w:tblBorders>
          <w:bottom w:val="single" w:sz="6" w:space="0" w:color="auto"/>
        </w:tblBorders>
        <w:tblLayout w:type="fixed"/>
        <w:tblCellMar>
          <w:left w:w="70" w:type="dxa"/>
          <w:right w:w="70" w:type="dxa"/>
        </w:tblCellMar>
        <w:tblLook w:val="0000"/>
      </w:tblPr>
      <w:tblGrid>
        <w:gridCol w:w="2905"/>
        <w:gridCol w:w="6521"/>
      </w:tblGrid>
      <w:tr w:rsidR="001F1EAE" w:rsidRPr="00803275" w:rsidTr="00251560">
        <w:tc>
          <w:tcPr>
            <w:tcW w:w="2905" w:type="dxa"/>
            <w:tcBorders>
              <w:top w:val="nil"/>
              <w:left w:val="nil"/>
              <w:bottom w:val="single" w:sz="6" w:space="0" w:color="auto"/>
              <w:right w:val="nil"/>
            </w:tcBorders>
            <w:shd w:val="clear" w:color="auto" w:fill="auto"/>
          </w:tcPr>
          <w:p w:rsidR="001F1EAE" w:rsidRDefault="001F1EAE" w:rsidP="00251560">
            <w:pPr>
              <w:jc w:val="center"/>
              <w:rPr>
                <w:rFonts w:ascii="Calibri" w:hAnsi="Calibri"/>
                <w:szCs w:val="24"/>
              </w:rPr>
            </w:pPr>
          </w:p>
          <w:p w:rsidR="001F1EAE" w:rsidRPr="00803275" w:rsidRDefault="00BF1966" w:rsidP="00251560">
            <w:pPr>
              <w:jc w:val="center"/>
              <w:rPr>
                <w:rFonts w:ascii="Calibri" w:hAnsi="Calibri"/>
                <w:szCs w:val="24"/>
              </w:rPr>
            </w:pPr>
            <w:r>
              <w:rPr>
                <w:rFonts w:ascii="Calibri" w:hAnsi="Calibri"/>
                <w:noProof/>
                <w:szCs w:val="24"/>
              </w:rPr>
              <w:drawing>
                <wp:anchor distT="0" distB="0" distL="114300" distR="114300" simplePos="0" relativeHeight="251660288" behindDoc="0" locked="0" layoutInCell="1" allowOverlap="0">
                  <wp:simplePos x="0" y="0"/>
                  <wp:positionH relativeFrom="column">
                    <wp:posOffset>114300</wp:posOffset>
                  </wp:positionH>
                  <wp:positionV relativeFrom="paragraph">
                    <wp:posOffset>166370</wp:posOffset>
                  </wp:positionV>
                  <wp:extent cx="1514475" cy="1190625"/>
                  <wp:effectExtent l="19050" t="0" r="9525" b="0"/>
                  <wp:wrapSquare wrapText="bothSides"/>
                  <wp:docPr id="2" name="Εικόνα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5" cstate="print"/>
                          <a:srcRect/>
                          <a:stretch>
                            <a:fillRect/>
                          </a:stretch>
                        </pic:blipFill>
                        <pic:spPr bwMode="auto">
                          <a:xfrm>
                            <a:off x="0" y="0"/>
                            <a:ext cx="1514475" cy="1190625"/>
                          </a:xfrm>
                          <a:prstGeom prst="rect">
                            <a:avLst/>
                          </a:prstGeom>
                          <a:noFill/>
                          <a:ln w="9525">
                            <a:noFill/>
                            <a:miter lim="800000"/>
                            <a:headEnd/>
                            <a:tailEnd/>
                          </a:ln>
                        </pic:spPr>
                      </pic:pic>
                    </a:graphicData>
                  </a:graphic>
                </wp:anchor>
              </w:drawing>
            </w:r>
          </w:p>
        </w:tc>
        <w:tc>
          <w:tcPr>
            <w:tcW w:w="6521" w:type="dxa"/>
            <w:tcBorders>
              <w:top w:val="nil"/>
              <w:left w:val="nil"/>
              <w:bottom w:val="single" w:sz="6" w:space="0" w:color="auto"/>
              <w:right w:val="nil"/>
            </w:tcBorders>
            <w:shd w:val="clear" w:color="auto" w:fill="auto"/>
          </w:tcPr>
          <w:p w:rsidR="001F1EAE" w:rsidRPr="00803275" w:rsidRDefault="001F1EAE" w:rsidP="00251560">
            <w:pPr>
              <w:jc w:val="center"/>
              <w:rPr>
                <w:rFonts w:ascii="Calibri" w:hAnsi="Calibri"/>
                <w:b/>
                <w:szCs w:val="24"/>
                <w:lang w:val="en-US"/>
              </w:rPr>
            </w:pPr>
          </w:p>
          <w:p w:rsidR="001F1EAE" w:rsidRPr="00803275" w:rsidRDefault="001F1EAE" w:rsidP="00251560">
            <w:pPr>
              <w:jc w:val="center"/>
              <w:rPr>
                <w:rFonts w:ascii="Calibri" w:hAnsi="Calibri"/>
                <w:b/>
                <w:szCs w:val="24"/>
              </w:rPr>
            </w:pPr>
            <w:r>
              <w:rPr>
                <w:rFonts w:ascii="Calibri" w:hAnsi="Calibri"/>
                <w:noProof/>
                <w:szCs w:val="24"/>
              </w:rPr>
              <w:drawing>
                <wp:inline distT="0" distB="0" distL="0" distR="0">
                  <wp:extent cx="400050" cy="400050"/>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6" cstate="print"/>
                          <a:srcRect/>
                          <a:stretch>
                            <a:fillRect/>
                          </a:stretch>
                        </pic:blipFill>
                        <pic:spPr bwMode="auto">
                          <a:xfrm>
                            <a:off x="0" y="0"/>
                            <a:ext cx="400050" cy="400050"/>
                          </a:xfrm>
                          <a:prstGeom prst="rect">
                            <a:avLst/>
                          </a:prstGeom>
                          <a:noFill/>
                          <a:ln w="9525">
                            <a:noFill/>
                            <a:miter lim="800000"/>
                            <a:headEnd/>
                            <a:tailEnd/>
                          </a:ln>
                        </pic:spPr>
                      </pic:pic>
                    </a:graphicData>
                  </a:graphic>
                </wp:inline>
              </w:drawing>
            </w:r>
          </w:p>
          <w:p w:rsidR="001F1EAE" w:rsidRPr="00803275" w:rsidRDefault="001F1EAE" w:rsidP="00251560">
            <w:pPr>
              <w:jc w:val="center"/>
              <w:rPr>
                <w:rFonts w:ascii="Calibri" w:hAnsi="Calibri"/>
                <w:b/>
                <w:szCs w:val="24"/>
              </w:rPr>
            </w:pPr>
            <w:r w:rsidRPr="00803275">
              <w:rPr>
                <w:rFonts w:ascii="Calibri" w:hAnsi="Calibri"/>
                <w:b/>
                <w:szCs w:val="24"/>
              </w:rPr>
              <w:t>ΕΛΛΗΝΙΚΗ ΔΗΜΟΚΡΑΤΙΑ</w:t>
            </w:r>
          </w:p>
          <w:p w:rsidR="001F1EAE" w:rsidRPr="00803275" w:rsidRDefault="001F1EAE" w:rsidP="00251560">
            <w:pPr>
              <w:jc w:val="center"/>
              <w:rPr>
                <w:rFonts w:ascii="Calibri" w:hAnsi="Calibri"/>
                <w:b/>
                <w:szCs w:val="24"/>
              </w:rPr>
            </w:pPr>
            <w:r w:rsidRPr="00803275">
              <w:rPr>
                <w:rFonts w:ascii="Calibri" w:hAnsi="Calibri"/>
                <w:b/>
                <w:szCs w:val="24"/>
              </w:rPr>
              <w:t>TEΧΝΟΛΟΓΙΚΟ ΕΚΠΑΙΔΕΥΤΙΚΟ ΙΔΡΥΜΑ (Τ.Ε.Ι.) ΚΕΝΤΡΙΚΗΣ ΜΑΚΕΔΟΝΙΑΣ</w:t>
            </w:r>
          </w:p>
          <w:p w:rsidR="001F1EAE" w:rsidRPr="00803275" w:rsidRDefault="001F1EAE" w:rsidP="00251560">
            <w:pPr>
              <w:jc w:val="center"/>
              <w:rPr>
                <w:rFonts w:ascii="Calibri" w:hAnsi="Calibri"/>
                <w:b/>
                <w:szCs w:val="24"/>
              </w:rPr>
            </w:pPr>
            <w:r w:rsidRPr="00803275">
              <w:rPr>
                <w:rFonts w:ascii="Calibri" w:hAnsi="Calibri"/>
                <w:b/>
                <w:szCs w:val="24"/>
              </w:rPr>
              <w:t>ΤΕΡΜΑ ΜΑΓΝΗΣΙΑΣ - 62124 ΣΕΡΡΕΣ</w:t>
            </w:r>
          </w:p>
          <w:p w:rsidR="001F1EAE" w:rsidRPr="00803275" w:rsidRDefault="001F1EAE" w:rsidP="00251560">
            <w:pPr>
              <w:jc w:val="center"/>
              <w:rPr>
                <w:rFonts w:ascii="Calibri" w:hAnsi="Calibri"/>
                <w:b/>
                <w:color w:val="000080"/>
                <w:szCs w:val="24"/>
                <w:lang w:val="fr-FR"/>
              </w:rPr>
            </w:pPr>
          </w:p>
        </w:tc>
      </w:tr>
    </w:tbl>
    <w:p w:rsidR="00395FE7" w:rsidRPr="00F53496" w:rsidRDefault="00B20EB6">
      <w:pPr>
        <w:rPr>
          <w:rFonts w:asciiTheme="minorHAnsi" w:hAnsiTheme="minorHAnsi"/>
        </w:rPr>
      </w:pPr>
      <w:r>
        <w:rPr>
          <w:rFonts w:asciiTheme="minorHAnsi" w:hAnsiTheme="minorHAnsi"/>
        </w:rPr>
        <w:t>ΓΡΑΜΜΑΤΕΙΑ ΠΡΟΕΔΡΟΥ,</w:t>
      </w:r>
      <w:r w:rsidRPr="00532B06">
        <w:rPr>
          <w:rFonts w:asciiTheme="minorHAnsi" w:hAnsiTheme="minorHAnsi"/>
        </w:rPr>
        <w:t xml:space="preserve">                                                              </w:t>
      </w:r>
      <w:r>
        <w:rPr>
          <w:rFonts w:asciiTheme="minorHAnsi" w:hAnsiTheme="minorHAnsi"/>
        </w:rPr>
        <w:t xml:space="preserve">Σέρρες </w:t>
      </w:r>
      <w:r w:rsidR="0068778D">
        <w:rPr>
          <w:rFonts w:asciiTheme="minorHAnsi" w:hAnsiTheme="minorHAnsi"/>
        </w:rPr>
        <w:t>22.9.2016</w:t>
      </w:r>
    </w:p>
    <w:p w:rsidR="00B20EB6" w:rsidRPr="008F67F6" w:rsidRDefault="00B20EB6">
      <w:pPr>
        <w:rPr>
          <w:rFonts w:asciiTheme="minorHAnsi" w:hAnsiTheme="minorHAnsi"/>
        </w:rPr>
      </w:pPr>
      <w:r>
        <w:rPr>
          <w:rFonts w:asciiTheme="minorHAnsi" w:hAnsiTheme="minorHAnsi"/>
        </w:rPr>
        <w:t>ΑΝΑΠΛΗΡΩΤΩΝ ΠΡΟΕΔΡΟΥ &amp; ΓΡΑΜΜΑΤΕΑ</w:t>
      </w:r>
      <w:r w:rsidR="00DA05D6">
        <w:rPr>
          <w:rFonts w:asciiTheme="minorHAnsi" w:hAnsiTheme="minorHAnsi"/>
        </w:rPr>
        <w:t xml:space="preserve">          </w:t>
      </w:r>
      <w:r w:rsidR="008F67F6">
        <w:rPr>
          <w:rFonts w:asciiTheme="minorHAnsi" w:hAnsiTheme="minorHAnsi"/>
        </w:rPr>
        <w:t xml:space="preserve">                    </w:t>
      </w:r>
    </w:p>
    <w:p w:rsidR="00B20EB6" w:rsidRDefault="00B20EB6">
      <w:pPr>
        <w:rPr>
          <w:rFonts w:asciiTheme="minorHAnsi" w:hAnsiTheme="minorHAnsi"/>
        </w:rPr>
      </w:pPr>
      <w:r>
        <w:rPr>
          <w:rFonts w:asciiTheme="minorHAnsi" w:hAnsiTheme="minorHAnsi"/>
        </w:rPr>
        <w:t xml:space="preserve">Πληροφορίες: Α. </w:t>
      </w:r>
      <w:proofErr w:type="spellStart"/>
      <w:r>
        <w:rPr>
          <w:rFonts w:asciiTheme="minorHAnsi" w:hAnsiTheme="minorHAnsi"/>
        </w:rPr>
        <w:t>Ιωαννίδου</w:t>
      </w:r>
      <w:proofErr w:type="spellEnd"/>
    </w:p>
    <w:p w:rsidR="00B20EB6" w:rsidRDefault="00B20EB6">
      <w:pPr>
        <w:rPr>
          <w:rFonts w:asciiTheme="minorHAnsi" w:hAnsiTheme="minorHAnsi"/>
        </w:rPr>
      </w:pPr>
      <w:proofErr w:type="spellStart"/>
      <w:r>
        <w:rPr>
          <w:rFonts w:asciiTheme="minorHAnsi" w:hAnsiTheme="minorHAnsi"/>
        </w:rPr>
        <w:t>Τηλ</w:t>
      </w:r>
      <w:proofErr w:type="spellEnd"/>
      <w:r>
        <w:rPr>
          <w:rFonts w:asciiTheme="minorHAnsi" w:hAnsiTheme="minorHAnsi"/>
        </w:rPr>
        <w:t>.: 2321049141, 49101</w:t>
      </w:r>
    </w:p>
    <w:p w:rsidR="00B20EB6" w:rsidRPr="00DA05D6" w:rsidRDefault="00B20EB6">
      <w:pPr>
        <w:rPr>
          <w:rFonts w:asciiTheme="minorHAnsi" w:hAnsiTheme="minorHAnsi"/>
        </w:rPr>
      </w:pPr>
      <w:proofErr w:type="gramStart"/>
      <w:r>
        <w:rPr>
          <w:rFonts w:asciiTheme="minorHAnsi" w:hAnsiTheme="minorHAnsi"/>
          <w:lang w:val="en-US"/>
        </w:rPr>
        <w:t>Fax</w:t>
      </w:r>
      <w:r w:rsidRPr="00DA05D6">
        <w:rPr>
          <w:rFonts w:asciiTheme="minorHAnsi" w:hAnsiTheme="minorHAnsi"/>
        </w:rPr>
        <w:t>.:</w:t>
      </w:r>
      <w:proofErr w:type="gramEnd"/>
      <w:r w:rsidRPr="00DA05D6">
        <w:rPr>
          <w:rFonts w:asciiTheme="minorHAnsi" w:hAnsiTheme="minorHAnsi"/>
        </w:rPr>
        <w:t xml:space="preserve"> 2321046556</w:t>
      </w:r>
    </w:p>
    <w:p w:rsidR="00B20EB6" w:rsidRPr="00532B06" w:rsidRDefault="00B20EB6">
      <w:pPr>
        <w:rPr>
          <w:rFonts w:asciiTheme="minorHAnsi" w:hAnsiTheme="minorHAnsi"/>
        </w:rPr>
      </w:pPr>
      <w:r>
        <w:rPr>
          <w:rFonts w:asciiTheme="minorHAnsi" w:hAnsiTheme="minorHAnsi"/>
          <w:lang w:val="en-US"/>
        </w:rPr>
        <w:t>E</w:t>
      </w:r>
      <w:r w:rsidRPr="00DA05D6">
        <w:rPr>
          <w:rFonts w:asciiTheme="minorHAnsi" w:hAnsiTheme="minorHAnsi"/>
        </w:rPr>
        <w:t>-</w:t>
      </w:r>
      <w:r>
        <w:rPr>
          <w:rFonts w:asciiTheme="minorHAnsi" w:hAnsiTheme="minorHAnsi"/>
          <w:lang w:val="en-US"/>
        </w:rPr>
        <w:t>mail</w:t>
      </w:r>
      <w:r w:rsidRPr="00DA05D6">
        <w:rPr>
          <w:rFonts w:asciiTheme="minorHAnsi" w:hAnsiTheme="minorHAnsi"/>
        </w:rPr>
        <w:t>:</w:t>
      </w:r>
      <w:r>
        <w:rPr>
          <w:rFonts w:asciiTheme="minorHAnsi" w:hAnsiTheme="minorHAnsi"/>
          <w:lang w:val="en-US"/>
        </w:rPr>
        <w:t>gram</w:t>
      </w:r>
      <w:r w:rsidRPr="00DA05D6">
        <w:rPr>
          <w:rFonts w:asciiTheme="minorHAnsi" w:hAnsiTheme="minorHAnsi"/>
        </w:rPr>
        <w:t>_</w:t>
      </w:r>
      <w:proofErr w:type="spellStart"/>
      <w:r>
        <w:rPr>
          <w:rFonts w:asciiTheme="minorHAnsi" w:hAnsiTheme="minorHAnsi"/>
          <w:lang w:val="en-US"/>
        </w:rPr>
        <w:t>proedrou</w:t>
      </w:r>
      <w:proofErr w:type="spellEnd"/>
      <w:r w:rsidRPr="00DA05D6">
        <w:rPr>
          <w:rFonts w:asciiTheme="minorHAnsi" w:hAnsiTheme="minorHAnsi"/>
        </w:rPr>
        <w:t>@</w:t>
      </w:r>
      <w:proofErr w:type="spellStart"/>
      <w:r>
        <w:rPr>
          <w:rFonts w:asciiTheme="minorHAnsi" w:hAnsiTheme="minorHAnsi"/>
          <w:lang w:val="en-US"/>
        </w:rPr>
        <w:t>teiser</w:t>
      </w:r>
      <w:proofErr w:type="spellEnd"/>
      <w:r w:rsidRPr="00532B06">
        <w:rPr>
          <w:rFonts w:asciiTheme="minorHAnsi" w:hAnsiTheme="minorHAnsi"/>
        </w:rPr>
        <w:t>.</w:t>
      </w:r>
      <w:proofErr w:type="spellStart"/>
      <w:r>
        <w:rPr>
          <w:rFonts w:asciiTheme="minorHAnsi" w:hAnsiTheme="minorHAnsi"/>
          <w:lang w:val="en-US"/>
        </w:rPr>
        <w:t>gr</w:t>
      </w:r>
      <w:proofErr w:type="spellEnd"/>
    </w:p>
    <w:p w:rsidR="00E62ED0" w:rsidRPr="00532B06" w:rsidRDefault="00E62ED0">
      <w:pPr>
        <w:rPr>
          <w:rFonts w:asciiTheme="minorHAnsi" w:hAnsiTheme="minorHAnsi"/>
        </w:rPr>
      </w:pPr>
    </w:p>
    <w:p w:rsidR="00E62ED0" w:rsidRPr="0068778D" w:rsidRDefault="00E62ED0">
      <w:pPr>
        <w:rPr>
          <w:rFonts w:asciiTheme="minorHAnsi" w:hAnsiTheme="minorHAnsi"/>
        </w:rPr>
      </w:pPr>
    </w:p>
    <w:p w:rsidR="00545272" w:rsidRPr="0068778D" w:rsidRDefault="00E62ED0" w:rsidP="00103C34">
      <w:pPr>
        <w:rPr>
          <w:rFonts w:asciiTheme="minorHAnsi" w:hAnsiTheme="minorHAnsi"/>
          <w:b/>
        </w:rPr>
      </w:pPr>
      <w:r w:rsidRPr="0068778D">
        <w:rPr>
          <w:rFonts w:asciiTheme="minorHAnsi" w:hAnsiTheme="minorHAnsi"/>
          <w:b/>
        </w:rPr>
        <w:t xml:space="preserve">                                                                                 ΠΡΟΣ: </w:t>
      </w:r>
      <w:r w:rsidR="00103C34" w:rsidRPr="0068778D">
        <w:rPr>
          <w:rFonts w:asciiTheme="minorHAnsi" w:hAnsiTheme="minorHAnsi"/>
          <w:b/>
        </w:rPr>
        <w:t>Όλα τα Μ.Μ.Ε.</w:t>
      </w:r>
      <w:r w:rsidR="00A9008F" w:rsidRPr="0068778D">
        <w:rPr>
          <w:rFonts w:asciiTheme="minorHAnsi" w:hAnsiTheme="minorHAnsi"/>
          <w:b/>
        </w:rPr>
        <w:t xml:space="preserve"> Σερρών</w:t>
      </w:r>
    </w:p>
    <w:p w:rsidR="00E62ED0" w:rsidRPr="0068778D" w:rsidRDefault="00E62ED0">
      <w:pPr>
        <w:rPr>
          <w:rFonts w:asciiTheme="minorHAnsi" w:hAnsiTheme="minorHAnsi"/>
        </w:rPr>
      </w:pPr>
    </w:p>
    <w:p w:rsidR="00103C34" w:rsidRPr="0068778D" w:rsidRDefault="00103C34">
      <w:pPr>
        <w:rPr>
          <w:rFonts w:asciiTheme="minorHAnsi" w:hAnsiTheme="minorHAnsi"/>
        </w:rPr>
      </w:pPr>
    </w:p>
    <w:p w:rsidR="001B59FA" w:rsidRPr="0068778D" w:rsidRDefault="00103C34" w:rsidP="00103C34">
      <w:pPr>
        <w:ind w:left="1276" w:hanging="1276"/>
        <w:jc w:val="center"/>
        <w:rPr>
          <w:rFonts w:asciiTheme="minorHAnsi" w:hAnsiTheme="minorHAnsi"/>
          <w:b/>
          <w:sz w:val="32"/>
          <w:szCs w:val="32"/>
        </w:rPr>
      </w:pPr>
      <w:r w:rsidRPr="0068778D">
        <w:rPr>
          <w:rFonts w:asciiTheme="minorHAnsi" w:hAnsiTheme="minorHAnsi"/>
          <w:b/>
          <w:sz w:val="32"/>
          <w:szCs w:val="32"/>
        </w:rPr>
        <w:t>Δ Ε Λ Τ Ι Ο  Τ Υ Π Ο Υ</w:t>
      </w:r>
    </w:p>
    <w:p w:rsidR="00103C34" w:rsidRPr="0068778D" w:rsidRDefault="00103C34" w:rsidP="0068778D">
      <w:pPr>
        <w:ind w:left="1276" w:hanging="1276"/>
        <w:jc w:val="both"/>
        <w:rPr>
          <w:rFonts w:asciiTheme="minorHAnsi" w:hAnsiTheme="minorHAnsi"/>
          <w:b/>
          <w:sz w:val="32"/>
          <w:szCs w:val="32"/>
        </w:rPr>
      </w:pPr>
    </w:p>
    <w:p w:rsidR="00F53496" w:rsidRPr="00F53496" w:rsidRDefault="00F53496" w:rsidP="0068778D">
      <w:pPr>
        <w:spacing w:line="360" w:lineRule="auto"/>
        <w:jc w:val="both"/>
        <w:outlineLvl w:val="0"/>
        <w:rPr>
          <w:rFonts w:asciiTheme="minorHAnsi" w:hAnsiTheme="minorHAnsi"/>
          <w:b/>
          <w:bCs/>
          <w:kern w:val="36"/>
          <w:sz w:val="48"/>
          <w:szCs w:val="48"/>
        </w:rPr>
      </w:pPr>
      <w:r w:rsidRPr="00F53496">
        <w:rPr>
          <w:rFonts w:asciiTheme="minorHAnsi" w:hAnsiTheme="minorHAnsi"/>
          <w:b/>
          <w:bCs/>
          <w:kern w:val="36"/>
          <w:sz w:val="48"/>
          <w:szCs w:val="48"/>
        </w:rPr>
        <w:t>Ο Απ. Κακλαμάνης για τα ΤΕΙ</w:t>
      </w:r>
    </w:p>
    <w:p w:rsidR="00F53496" w:rsidRPr="00F53496" w:rsidRDefault="00F53496" w:rsidP="0068778D">
      <w:pPr>
        <w:spacing w:line="360" w:lineRule="auto"/>
        <w:jc w:val="both"/>
        <w:rPr>
          <w:rFonts w:asciiTheme="minorHAnsi" w:hAnsiTheme="minorHAnsi"/>
          <w:szCs w:val="24"/>
        </w:rPr>
      </w:pPr>
      <w:r w:rsidRPr="0068778D">
        <w:rPr>
          <w:rFonts w:asciiTheme="minorHAnsi" w:hAnsiTheme="minorHAnsi"/>
          <w:szCs w:val="24"/>
        </w:rPr>
        <w:t>Δημοσίευση:</w:t>
      </w:r>
      <w:r w:rsidRPr="00F53496">
        <w:rPr>
          <w:rFonts w:asciiTheme="minorHAnsi" w:hAnsiTheme="minorHAnsi"/>
          <w:szCs w:val="24"/>
        </w:rPr>
        <w:t xml:space="preserve"> 21/09/2016</w:t>
      </w:r>
    </w:p>
    <w:p w:rsidR="00F53496" w:rsidRPr="00F53496" w:rsidRDefault="00F53496" w:rsidP="0068778D">
      <w:pPr>
        <w:spacing w:line="360" w:lineRule="auto"/>
        <w:jc w:val="both"/>
        <w:rPr>
          <w:rFonts w:asciiTheme="minorHAnsi" w:hAnsiTheme="minorHAnsi"/>
          <w:szCs w:val="24"/>
        </w:rPr>
      </w:pPr>
      <w:r w:rsidRPr="0068778D">
        <w:rPr>
          <w:rFonts w:asciiTheme="minorHAnsi" w:hAnsiTheme="minorHAnsi"/>
          <w:noProof/>
          <w:szCs w:val="24"/>
        </w:rPr>
        <w:drawing>
          <wp:inline distT="0" distB="0" distL="0" distR="0">
            <wp:extent cx="6286500" cy="2857500"/>
            <wp:effectExtent l="19050" t="0" r="0" b="0"/>
            <wp:docPr id="3" name="Εικόνα 1" descr="http://www.esos.gr/sites/default/files/styles/slider/public/article-listing-images/kaklamanhs.jpg?itok=ZT4aNwl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sos.gr/sites/default/files/styles/slider/public/article-listing-images/kaklamanhs.jpg?itok=ZT4aNwlv"/>
                    <pic:cNvPicPr>
                      <a:picLocks noChangeAspect="1" noChangeArrowheads="1"/>
                    </pic:cNvPicPr>
                  </pic:nvPicPr>
                  <pic:blipFill>
                    <a:blip r:embed="rId7" cstate="print"/>
                    <a:srcRect/>
                    <a:stretch>
                      <a:fillRect/>
                    </a:stretch>
                  </pic:blipFill>
                  <pic:spPr bwMode="auto">
                    <a:xfrm>
                      <a:off x="0" y="0"/>
                      <a:ext cx="6286500" cy="2857500"/>
                    </a:xfrm>
                    <a:prstGeom prst="rect">
                      <a:avLst/>
                    </a:prstGeom>
                    <a:noFill/>
                    <a:ln w="9525">
                      <a:noFill/>
                      <a:miter lim="800000"/>
                      <a:headEnd/>
                      <a:tailEnd/>
                    </a:ln>
                  </pic:spPr>
                </pic:pic>
              </a:graphicData>
            </a:graphic>
          </wp:inline>
        </w:drawing>
      </w:r>
    </w:p>
    <w:p w:rsidR="00F53496" w:rsidRPr="00F53496" w:rsidRDefault="00F53496" w:rsidP="0068778D">
      <w:pPr>
        <w:spacing w:line="360" w:lineRule="auto"/>
        <w:jc w:val="both"/>
        <w:rPr>
          <w:rFonts w:asciiTheme="minorHAnsi" w:hAnsiTheme="minorHAnsi"/>
          <w:szCs w:val="24"/>
        </w:rPr>
      </w:pPr>
      <w:r w:rsidRPr="00F53496">
        <w:rPr>
          <w:rFonts w:asciiTheme="minorHAnsi" w:hAnsiTheme="minorHAnsi"/>
          <w:szCs w:val="24"/>
        </w:rPr>
        <w:t>ΡΕΠΟΡΤΑΖ ESOS</w:t>
      </w:r>
    </w:p>
    <w:p w:rsidR="00F53496" w:rsidRPr="00F53496" w:rsidRDefault="00F53496" w:rsidP="0068778D">
      <w:pPr>
        <w:spacing w:line="360" w:lineRule="auto"/>
        <w:jc w:val="both"/>
        <w:rPr>
          <w:rFonts w:asciiTheme="minorHAnsi" w:hAnsiTheme="minorHAnsi"/>
          <w:szCs w:val="24"/>
        </w:rPr>
      </w:pPr>
      <w:r w:rsidRPr="0068778D">
        <w:rPr>
          <w:rFonts w:asciiTheme="minorHAnsi" w:hAnsiTheme="minorHAnsi"/>
          <w:b/>
          <w:bCs/>
          <w:i/>
          <w:iCs/>
          <w:szCs w:val="24"/>
        </w:rPr>
        <w:t>Ο πρώην Πρόεδρος της Βουλής , υπό την ιδιότητά του, ως πρώην υπουργού Παιδείας (1982- 1986),  έκανε την εξής δήλωση:</w:t>
      </w:r>
    </w:p>
    <w:p w:rsidR="00F53496" w:rsidRPr="00F53496" w:rsidRDefault="00F53496" w:rsidP="0068778D">
      <w:pPr>
        <w:spacing w:line="360" w:lineRule="auto"/>
        <w:jc w:val="both"/>
        <w:rPr>
          <w:rFonts w:asciiTheme="minorHAnsi" w:hAnsiTheme="minorHAnsi"/>
          <w:szCs w:val="24"/>
        </w:rPr>
      </w:pPr>
      <w:r w:rsidRPr="00F53496">
        <w:rPr>
          <w:rFonts w:asciiTheme="minorHAnsi" w:hAnsiTheme="minorHAnsi"/>
          <w:szCs w:val="24"/>
        </w:rPr>
        <w:t>"Είναι γνωστό ότι τα Ανώτατα Εκπαιδευτικά Ιδρύματα της χώρας, διακρίνονται σε Ιδρύματα του Πανεπιστημιακού Τομέα (Πανεπιστήμια) και Ιδρύματα του Τεχνολογικού Τομέα (ΤΕΙ).</w:t>
      </w:r>
    </w:p>
    <w:p w:rsidR="00F53496" w:rsidRPr="00F53496" w:rsidRDefault="00F53496" w:rsidP="0068778D">
      <w:pPr>
        <w:spacing w:line="360" w:lineRule="auto"/>
        <w:jc w:val="both"/>
        <w:rPr>
          <w:rFonts w:asciiTheme="minorHAnsi" w:hAnsiTheme="minorHAnsi"/>
          <w:szCs w:val="24"/>
        </w:rPr>
      </w:pPr>
      <w:r w:rsidRPr="00F53496">
        <w:rPr>
          <w:rFonts w:asciiTheme="minorHAnsi" w:hAnsiTheme="minorHAnsi"/>
          <w:szCs w:val="24"/>
        </w:rPr>
        <w:t>Προκαλεί εντύπωση, αλλά και ερωτήματα για τις σκοπιμότητες που υπηρετούνται ότι, παρά την ακαδημαϊκή ισοτιμία των Ιδρυμάτων, επί πολλά χρόνια τώρα, όλα σχεδόν τα ΜΜΕ αναφέρονται σ’ αυτά ως ΑΕΙ και ΤΕΙ, θεωρώντας, προφανώς, ότι τα ΤΕΙ δεν είναι ΑΕΙ.</w:t>
      </w:r>
    </w:p>
    <w:p w:rsidR="00F53496" w:rsidRPr="00F53496" w:rsidRDefault="00F53496" w:rsidP="0068778D">
      <w:pPr>
        <w:spacing w:line="360" w:lineRule="auto"/>
        <w:jc w:val="both"/>
        <w:rPr>
          <w:rFonts w:asciiTheme="minorHAnsi" w:hAnsiTheme="minorHAnsi"/>
          <w:szCs w:val="24"/>
        </w:rPr>
      </w:pPr>
      <w:r w:rsidRPr="00F53496">
        <w:rPr>
          <w:rFonts w:asciiTheme="minorHAnsi" w:hAnsiTheme="minorHAnsi"/>
          <w:szCs w:val="24"/>
        </w:rPr>
        <w:t>Βέβαια, δεν είναι η μόνη στρέβλωση της νόμιμης ακαδημαϊκής ταυτότητας των ΤΕΙ.</w:t>
      </w:r>
    </w:p>
    <w:p w:rsidR="00F53496" w:rsidRPr="00F53496" w:rsidRDefault="00F53496" w:rsidP="0068778D">
      <w:pPr>
        <w:spacing w:line="360" w:lineRule="auto"/>
        <w:jc w:val="both"/>
        <w:rPr>
          <w:rFonts w:asciiTheme="minorHAnsi" w:hAnsiTheme="minorHAnsi"/>
          <w:szCs w:val="24"/>
        </w:rPr>
      </w:pPr>
      <w:r w:rsidRPr="00F53496">
        <w:rPr>
          <w:rFonts w:asciiTheme="minorHAnsi" w:hAnsiTheme="minorHAnsi"/>
          <w:szCs w:val="24"/>
        </w:rPr>
        <w:t>Ισχυρά συντεχνιακά συμφέροντα με την ανοχή του υπουργείου Παιδείας, καλλιεργούν με αμφιβόλου νομιμότητας μέσα την υποβάθμιση του κύρους των ΤΕΙ, με αποτέλεσμα να ενισχύεται ο αδιέξοδος μονόδρομος των νέων στη γενική και όχι στη δευτεροβάθμια τεχνική και επαγγελματική εκπαίδευση και στα Πανεπιστήμια και όχι στα Ανώτατα Τεχνολογικά Εκπαιδευτικά Ιδρύματα.</w:t>
      </w:r>
    </w:p>
    <w:p w:rsidR="00F53496" w:rsidRPr="00F53496" w:rsidRDefault="00F53496" w:rsidP="0068778D">
      <w:pPr>
        <w:spacing w:line="360" w:lineRule="auto"/>
        <w:jc w:val="both"/>
        <w:rPr>
          <w:rFonts w:asciiTheme="minorHAnsi" w:hAnsiTheme="minorHAnsi"/>
          <w:szCs w:val="24"/>
        </w:rPr>
      </w:pPr>
      <w:r w:rsidRPr="00F53496">
        <w:rPr>
          <w:rFonts w:asciiTheme="minorHAnsi" w:hAnsiTheme="minorHAnsi"/>
          <w:szCs w:val="24"/>
        </w:rPr>
        <w:t>Παράλληλα, αδικούν κατάφωρα τους δεκάδες χιλιάδων, πλέον, πτυχιούχους των ΤΕΙ. Και την ακαδημαϊκή και επαγγελματική καταξίωσή τους, που έχουν κατακτήσει εκπαιδευόμενοι στα ισότιμα με τα Πανεπιστήμια και πλήρως λειτουργικά αυτόνομα ΤΕΙ.</w:t>
      </w:r>
    </w:p>
    <w:p w:rsidR="00F53496" w:rsidRPr="00F53496" w:rsidRDefault="00F53496" w:rsidP="0068778D">
      <w:pPr>
        <w:spacing w:line="360" w:lineRule="auto"/>
        <w:jc w:val="both"/>
        <w:rPr>
          <w:rFonts w:asciiTheme="minorHAnsi" w:hAnsiTheme="minorHAnsi"/>
          <w:szCs w:val="24"/>
        </w:rPr>
      </w:pPr>
      <w:r w:rsidRPr="00F53496">
        <w:rPr>
          <w:rFonts w:asciiTheme="minorHAnsi" w:hAnsiTheme="minorHAnsi"/>
          <w:szCs w:val="24"/>
        </w:rPr>
        <w:t>Ως υπουργός Παιδείας που εισηγήθηκε, σαν σήμερα, το 1983 την κατάργηση των απαξιωμένων εκπαιδευτικά και κοινωνικά ΚΑΤΕΕ και την ίδρυση των ΤΕΙ, ως Ιδρυμάτων της Τριτοβάθμιας Εκπαίδευσης μαζί με τα Πανεπιστήμια, αισθάνομαι την ανάγκη να απευθυνθώ στην Πολιτεία και ειδικότερα στο υπουργείο Παιδείας και να ζητήσω όπως αποκαταστήσουν την ακαδημαϊκή τάξη, ενημερώνοντας επισήμως την κοινή γνώμη για το σπουδαίο έργο που επιτελούν, στις σημερινές δύσκολες συνθήκες και ενισχύοντας  τα ΤΕΙ, στα πλαίσια των δυνατοτήτων της οικονομίας, χωρίς τις ως τώρα διακρίσεις εις βάρος τους".</w:t>
      </w:r>
    </w:p>
    <w:p w:rsidR="00DA05D6" w:rsidRDefault="00DA05D6" w:rsidP="0068778D">
      <w:pPr>
        <w:spacing w:line="360" w:lineRule="auto"/>
        <w:ind w:firstLine="720"/>
        <w:jc w:val="both"/>
        <w:rPr>
          <w:rFonts w:asciiTheme="minorHAnsi" w:hAnsiTheme="minorHAnsi"/>
        </w:rPr>
      </w:pPr>
    </w:p>
    <w:p w:rsidR="00DA05D6" w:rsidRDefault="00DA05D6" w:rsidP="0068778D">
      <w:pPr>
        <w:spacing w:line="360" w:lineRule="auto"/>
        <w:ind w:firstLine="720"/>
        <w:jc w:val="center"/>
        <w:rPr>
          <w:rFonts w:asciiTheme="minorHAnsi" w:hAnsiTheme="minorHAnsi"/>
        </w:rPr>
      </w:pPr>
      <w:r>
        <w:rPr>
          <w:rFonts w:asciiTheme="minorHAnsi" w:hAnsiTheme="minorHAnsi"/>
        </w:rPr>
        <w:t xml:space="preserve">Ο ΠΡΟΕΔΡΟΣ </w:t>
      </w:r>
    </w:p>
    <w:p w:rsidR="00DA05D6" w:rsidRDefault="00DA05D6" w:rsidP="0068778D">
      <w:pPr>
        <w:spacing w:line="360" w:lineRule="auto"/>
        <w:ind w:firstLine="720"/>
        <w:jc w:val="center"/>
        <w:rPr>
          <w:rFonts w:asciiTheme="minorHAnsi" w:hAnsiTheme="minorHAnsi"/>
        </w:rPr>
      </w:pPr>
      <w:r>
        <w:rPr>
          <w:rFonts w:asciiTheme="minorHAnsi" w:hAnsiTheme="minorHAnsi"/>
        </w:rPr>
        <w:t>ΤΟΥ Τ.Ε.Ι. ΚΕΝΤΡΙΚΗΣ ΜΑΚΕΔΟΝΙΑΣ</w:t>
      </w:r>
    </w:p>
    <w:p w:rsidR="00DA05D6" w:rsidRDefault="00DA05D6" w:rsidP="0068778D">
      <w:pPr>
        <w:spacing w:line="360" w:lineRule="auto"/>
        <w:ind w:firstLine="720"/>
        <w:jc w:val="center"/>
        <w:rPr>
          <w:rFonts w:asciiTheme="minorHAnsi" w:hAnsiTheme="minorHAnsi"/>
        </w:rPr>
      </w:pPr>
    </w:p>
    <w:p w:rsidR="00DA05D6" w:rsidRDefault="00DA05D6" w:rsidP="0068778D">
      <w:pPr>
        <w:spacing w:line="360" w:lineRule="auto"/>
        <w:ind w:firstLine="720"/>
        <w:jc w:val="center"/>
        <w:rPr>
          <w:rFonts w:asciiTheme="minorHAnsi" w:hAnsiTheme="minorHAnsi"/>
        </w:rPr>
      </w:pPr>
      <w:r>
        <w:rPr>
          <w:rFonts w:asciiTheme="minorHAnsi" w:hAnsiTheme="minorHAnsi"/>
        </w:rPr>
        <w:t>ΔΗΜΗΤΡΙΟΣ ΠΑΣΧΑΛΟΥΔΗΣ</w:t>
      </w:r>
    </w:p>
    <w:p w:rsidR="00DA05D6" w:rsidRPr="00E62ED0" w:rsidRDefault="00DA05D6" w:rsidP="0068778D">
      <w:pPr>
        <w:spacing w:line="360" w:lineRule="auto"/>
        <w:ind w:firstLine="720"/>
        <w:jc w:val="center"/>
        <w:rPr>
          <w:rFonts w:asciiTheme="minorHAnsi" w:hAnsiTheme="minorHAnsi"/>
        </w:rPr>
      </w:pPr>
      <w:r>
        <w:rPr>
          <w:rFonts w:asciiTheme="minorHAnsi" w:hAnsiTheme="minorHAnsi"/>
        </w:rPr>
        <w:t>ΚΑΘΗΓΗΤΗΣ</w:t>
      </w:r>
    </w:p>
    <w:sectPr w:rsidR="00DA05D6" w:rsidRPr="00E62ED0" w:rsidSect="00395FE7">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enturio">
    <w:altName w:val="Times New Roman"/>
    <w:charset w:val="00"/>
    <w:family w:val="auto"/>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06236F"/>
    <w:multiLevelType w:val="hybridMultilevel"/>
    <w:tmpl w:val="66E84B0C"/>
    <w:lvl w:ilvl="0" w:tplc="04F46190">
      <w:start w:val="1"/>
      <w:numFmt w:val="decimal"/>
      <w:lvlText w:val="%1)"/>
      <w:lvlJc w:val="left"/>
      <w:pPr>
        <w:ind w:left="5400" w:hanging="360"/>
      </w:pPr>
      <w:rPr>
        <w:rFonts w:hint="default"/>
      </w:rPr>
    </w:lvl>
    <w:lvl w:ilvl="1" w:tplc="04080019" w:tentative="1">
      <w:start w:val="1"/>
      <w:numFmt w:val="lowerLetter"/>
      <w:lvlText w:val="%2."/>
      <w:lvlJc w:val="left"/>
      <w:pPr>
        <w:ind w:left="6120" w:hanging="360"/>
      </w:pPr>
    </w:lvl>
    <w:lvl w:ilvl="2" w:tplc="0408001B" w:tentative="1">
      <w:start w:val="1"/>
      <w:numFmt w:val="lowerRoman"/>
      <w:lvlText w:val="%3."/>
      <w:lvlJc w:val="right"/>
      <w:pPr>
        <w:ind w:left="6840" w:hanging="180"/>
      </w:pPr>
    </w:lvl>
    <w:lvl w:ilvl="3" w:tplc="0408000F" w:tentative="1">
      <w:start w:val="1"/>
      <w:numFmt w:val="decimal"/>
      <w:lvlText w:val="%4."/>
      <w:lvlJc w:val="left"/>
      <w:pPr>
        <w:ind w:left="7560" w:hanging="360"/>
      </w:pPr>
    </w:lvl>
    <w:lvl w:ilvl="4" w:tplc="04080019" w:tentative="1">
      <w:start w:val="1"/>
      <w:numFmt w:val="lowerLetter"/>
      <w:lvlText w:val="%5."/>
      <w:lvlJc w:val="left"/>
      <w:pPr>
        <w:ind w:left="8280" w:hanging="360"/>
      </w:pPr>
    </w:lvl>
    <w:lvl w:ilvl="5" w:tplc="0408001B" w:tentative="1">
      <w:start w:val="1"/>
      <w:numFmt w:val="lowerRoman"/>
      <w:lvlText w:val="%6."/>
      <w:lvlJc w:val="right"/>
      <w:pPr>
        <w:ind w:left="9000" w:hanging="180"/>
      </w:pPr>
    </w:lvl>
    <w:lvl w:ilvl="6" w:tplc="0408000F" w:tentative="1">
      <w:start w:val="1"/>
      <w:numFmt w:val="decimal"/>
      <w:lvlText w:val="%7."/>
      <w:lvlJc w:val="left"/>
      <w:pPr>
        <w:ind w:left="9720" w:hanging="360"/>
      </w:pPr>
    </w:lvl>
    <w:lvl w:ilvl="7" w:tplc="04080019" w:tentative="1">
      <w:start w:val="1"/>
      <w:numFmt w:val="lowerLetter"/>
      <w:lvlText w:val="%8."/>
      <w:lvlJc w:val="left"/>
      <w:pPr>
        <w:ind w:left="10440" w:hanging="360"/>
      </w:pPr>
    </w:lvl>
    <w:lvl w:ilvl="8" w:tplc="0408001B" w:tentative="1">
      <w:start w:val="1"/>
      <w:numFmt w:val="lowerRoman"/>
      <w:lvlText w:val="%9."/>
      <w:lvlJc w:val="right"/>
      <w:pPr>
        <w:ind w:left="111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F1EAE"/>
    <w:rsid w:val="00103C34"/>
    <w:rsid w:val="00143867"/>
    <w:rsid w:val="001564E6"/>
    <w:rsid w:val="001676A2"/>
    <w:rsid w:val="001B59FA"/>
    <w:rsid w:val="001C3F16"/>
    <w:rsid w:val="001F1EAE"/>
    <w:rsid w:val="00395FE7"/>
    <w:rsid w:val="003B4625"/>
    <w:rsid w:val="003D7F55"/>
    <w:rsid w:val="00452730"/>
    <w:rsid w:val="00454CBD"/>
    <w:rsid w:val="004677E2"/>
    <w:rsid w:val="004E5D7F"/>
    <w:rsid w:val="00532B06"/>
    <w:rsid w:val="00545272"/>
    <w:rsid w:val="005569E1"/>
    <w:rsid w:val="00671B41"/>
    <w:rsid w:val="0068778D"/>
    <w:rsid w:val="006B6CF0"/>
    <w:rsid w:val="00752D08"/>
    <w:rsid w:val="00753759"/>
    <w:rsid w:val="007D3643"/>
    <w:rsid w:val="00834C66"/>
    <w:rsid w:val="00851F14"/>
    <w:rsid w:val="00873EAA"/>
    <w:rsid w:val="008A732D"/>
    <w:rsid w:val="008B524C"/>
    <w:rsid w:val="008C53BE"/>
    <w:rsid w:val="008F67F6"/>
    <w:rsid w:val="0094184C"/>
    <w:rsid w:val="00946DA9"/>
    <w:rsid w:val="00966E4A"/>
    <w:rsid w:val="00A23AC0"/>
    <w:rsid w:val="00A9008F"/>
    <w:rsid w:val="00AD6650"/>
    <w:rsid w:val="00B20EB6"/>
    <w:rsid w:val="00B276B7"/>
    <w:rsid w:val="00BA79D4"/>
    <w:rsid w:val="00BF1966"/>
    <w:rsid w:val="00C64A50"/>
    <w:rsid w:val="00CA1A96"/>
    <w:rsid w:val="00CC27C1"/>
    <w:rsid w:val="00D25A5A"/>
    <w:rsid w:val="00D26025"/>
    <w:rsid w:val="00D643D6"/>
    <w:rsid w:val="00D94C4C"/>
    <w:rsid w:val="00DA05D6"/>
    <w:rsid w:val="00DC11EA"/>
    <w:rsid w:val="00E3539F"/>
    <w:rsid w:val="00E62ED0"/>
    <w:rsid w:val="00EC44E9"/>
    <w:rsid w:val="00F523DB"/>
    <w:rsid w:val="00F53496"/>
    <w:rsid w:val="00F83C8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1EAE"/>
    <w:pPr>
      <w:spacing w:after="0" w:line="240" w:lineRule="auto"/>
    </w:pPr>
    <w:rPr>
      <w:rFonts w:ascii="Centurio" w:eastAsia="Times New Roman" w:hAnsi="Centurio" w:cs="Times New Roman"/>
      <w:sz w:val="24"/>
      <w:szCs w:val="20"/>
      <w:lang w:eastAsia="el-GR"/>
    </w:rPr>
  </w:style>
  <w:style w:type="paragraph" w:styleId="1">
    <w:name w:val="heading 1"/>
    <w:basedOn w:val="a"/>
    <w:link w:val="1Char"/>
    <w:uiPriority w:val="9"/>
    <w:qFormat/>
    <w:rsid w:val="00F53496"/>
    <w:pPr>
      <w:spacing w:before="100" w:beforeAutospacing="1" w:after="100" w:afterAutospacing="1"/>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CharCharCharChar">
    <w:name w:val="Char Char Char Char Char Char Char Char"/>
    <w:basedOn w:val="a"/>
    <w:rsid w:val="001F1EAE"/>
    <w:pPr>
      <w:spacing w:after="160" w:line="240" w:lineRule="exact"/>
    </w:pPr>
    <w:rPr>
      <w:rFonts w:ascii="Tahoma" w:hAnsi="Tahoma"/>
      <w:sz w:val="20"/>
      <w:lang w:val="en-US" w:eastAsia="en-US"/>
    </w:rPr>
  </w:style>
  <w:style w:type="paragraph" w:styleId="a3">
    <w:name w:val="Balloon Text"/>
    <w:basedOn w:val="a"/>
    <w:link w:val="Char"/>
    <w:uiPriority w:val="99"/>
    <w:semiHidden/>
    <w:unhideWhenUsed/>
    <w:rsid w:val="001F1EAE"/>
    <w:rPr>
      <w:rFonts w:ascii="Tahoma" w:hAnsi="Tahoma" w:cs="Tahoma"/>
      <w:sz w:val="16"/>
      <w:szCs w:val="16"/>
    </w:rPr>
  </w:style>
  <w:style w:type="character" w:customStyle="1" w:styleId="Char">
    <w:name w:val="Κείμενο πλαισίου Char"/>
    <w:basedOn w:val="a0"/>
    <w:link w:val="a3"/>
    <w:uiPriority w:val="99"/>
    <w:semiHidden/>
    <w:rsid w:val="001F1EAE"/>
    <w:rPr>
      <w:rFonts w:ascii="Tahoma" w:eastAsia="Times New Roman" w:hAnsi="Tahoma" w:cs="Tahoma"/>
      <w:sz w:val="16"/>
      <w:szCs w:val="16"/>
      <w:lang w:eastAsia="el-GR"/>
    </w:rPr>
  </w:style>
  <w:style w:type="paragraph" w:styleId="a4">
    <w:name w:val="List Paragraph"/>
    <w:basedOn w:val="a"/>
    <w:uiPriority w:val="34"/>
    <w:qFormat/>
    <w:rsid w:val="00545272"/>
    <w:pPr>
      <w:ind w:left="720"/>
      <w:contextualSpacing/>
    </w:pPr>
  </w:style>
  <w:style w:type="character" w:customStyle="1" w:styleId="1Char">
    <w:name w:val="Επικεφαλίδα 1 Char"/>
    <w:basedOn w:val="a0"/>
    <w:link w:val="1"/>
    <w:uiPriority w:val="9"/>
    <w:rsid w:val="00F53496"/>
    <w:rPr>
      <w:rFonts w:ascii="Times New Roman" w:eastAsia="Times New Roman" w:hAnsi="Times New Roman" w:cs="Times New Roman"/>
      <w:b/>
      <w:bCs/>
      <w:kern w:val="36"/>
      <w:sz w:val="48"/>
      <w:szCs w:val="48"/>
      <w:lang w:eastAsia="el-GR"/>
    </w:rPr>
  </w:style>
  <w:style w:type="character" w:customStyle="1" w:styleId="published">
    <w:name w:val="published"/>
    <w:basedOn w:val="a0"/>
    <w:rsid w:val="00F53496"/>
  </w:style>
  <w:style w:type="paragraph" w:styleId="Web">
    <w:name w:val="Normal (Web)"/>
    <w:basedOn w:val="a"/>
    <w:uiPriority w:val="99"/>
    <w:semiHidden/>
    <w:unhideWhenUsed/>
    <w:rsid w:val="00F53496"/>
    <w:pPr>
      <w:spacing w:before="100" w:beforeAutospacing="1" w:after="100" w:afterAutospacing="1"/>
    </w:pPr>
    <w:rPr>
      <w:rFonts w:ascii="Times New Roman" w:hAnsi="Times New Roman"/>
      <w:szCs w:val="24"/>
    </w:rPr>
  </w:style>
  <w:style w:type="character" w:styleId="a5">
    <w:name w:val="Emphasis"/>
    <w:basedOn w:val="a0"/>
    <w:uiPriority w:val="20"/>
    <w:qFormat/>
    <w:rsid w:val="00F53496"/>
    <w:rPr>
      <w:i/>
      <w:iCs/>
    </w:rPr>
  </w:style>
</w:styles>
</file>

<file path=word/webSettings.xml><?xml version="1.0" encoding="utf-8"?>
<w:webSettings xmlns:r="http://schemas.openxmlformats.org/officeDocument/2006/relationships" xmlns:w="http://schemas.openxmlformats.org/wordprocessingml/2006/main">
  <w:divs>
    <w:div w:id="1284339979">
      <w:bodyDiv w:val="1"/>
      <w:marLeft w:val="0"/>
      <w:marRight w:val="0"/>
      <w:marTop w:val="0"/>
      <w:marBottom w:val="0"/>
      <w:divBdr>
        <w:top w:val="none" w:sz="0" w:space="0" w:color="auto"/>
        <w:left w:val="none" w:sz="0" w:space="0" w:color="auto"/>
        <w:bottom w:val="none" w:sz="0" w:space="0" w:color="auto"/>
        <w:right w:val="none" w:sz="0" w:space="0" w:color="auto"/>
      </w:divBdr>
      <w:divsChild>
        <w:div w:id="2027705331">
          <w:marLeft w:val="0"/>
          <w:marRight w:val="0"/>
          <w:marTop w:val="0"/>
          <w:marBottom w:val="0"/>
          <w:divBdr>
            <w:top w:val="none" w:sz="0" w:space="0" w:color="auto"/>
            <w:left w:val="none" w:sz="0" w:space="0" w:color="auto"/>
            <w:bottom w:val="none" w:sz="0" w:space="0" w:color="auto"/>
            <w:right w:val="none" w:sz="0" w:space="0" w:color="auto"/>
          </w:divBdr>
          <w:divsChild>
            <w:div w:id="847184408">
              <w:marLeft w:val="0"/>
              <w:marRight w:val="0"/>
              <w:marTop w:val="0"/>
              <w:marBottom w:val="0"/>
              <w:divBdr>
                <w:top w:val="none" w:sz="0" w:space="0" w:color="auto"/>
                <w:left w:val="none" w:sz="0" w:space="0" w:color="auto"/>
                <w:bottom w:val="none" w:sz="0" w:space="0" w:color="auto"/>
                <w:right w:val="none" w:sz="0" w:space="0" w:color="auto"/>
              </w:divBdr>
            </w:div>
            <w:div w:id="1934507070">
              <w:marLeft w:val="0"/>
              <w:marRight w:val="0"/>
              <w:marTop w:val="0"/>
              <w:marBottom w:val="0"/>
              <w:divBdr>
                <w:top w:val="none" w:sz="0" w:space="0" w:color="auto"/>
                <w:left w:val="none" w:sz="0" w:space="0" w:color="auto"/>
                <w:bottom w:val="none" w:sz="0" w:space="0" w:color="auto"/>
                <w:right w:val="none" w:sz="0" w:space="0" w:color="auto"/>
              </w:divBdr>
              <w:divsChild>
                <w:div w:id="1736321924">
                  <w:marLeft w:val="0"/>
                  <w:marRight w:val="0"/>
                  <w:marTop w:val="0"/>
                  <w:marBottom w:val="0"/>
                  <w:divBdr>
                    <w:top w:val="none" w:sz="0" w:space="0" w:color="auto"/>
                    <w:left w:val="none" w:sz="0" w:space="0" w:color="auto"/>
                    <w:bottom w:val="none" w:sz="0" w:space="0" w:color="auto"/>
                    <w:right w:val="none" w:sz="0" w:space="0" w:color="auto"/>
                  </w:divBdr>
                </w:div>
              </w:divsChild>
            </w:div>
            <w:div w:id="563879751">
              <w:marLeft w:val="0"/>
              <w:marRight w:val="0"/>
              <w:marTop w:val="0"/>
              <w:marBottom w:val="0"/>
              <w:divBdr>
                <w:top w:val="none" w:sz="0" w:space="0" w:color="auto"/>
                <w:left w:val="none" w:sz="0" w:space="0" w:color="auto"/>
                <w:bottom w:val="none" w:sz="0" w:space="0" w:color="auto"/>
                <w:right w:val="none" w:sz="0" w:space="0" w:color="auto"/>
              </w:divBdr>
              <w:divsChild>
                <w:div w:id="398283773">
                  <w:marLeft w:val="0"/>
                  <w:marRight w:val="0"/>
                  <w:marTop w:val="0"/>
                  <w:marBottom w:val="0"/>
                  <w:divBdr>
                    <w:top w:val="none" w:sz="0" w:space="0" w:color="auto"/>
                    <w:left w:val="none" w:sz="0" w:space="0" w:color="auto"/>
                    <w:bottom w:val="none" w:sz="0" w:space="0" w:color="auto"/>
                    <w:right w:val="none" w:sz="0" w:space="0" w:color="auto"/>
                  </w:divBdr>
                  <w:divsChild>
                    <w:div w:id="108915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933355">
          <w:marLeft w:val="0"/>
          <w:marRight w:val="0"/>
          <w:marTop w:val="0"/>
          <w:marBottom w:val="0"/>
          <w:divBdr>
            <w:top w:val="none" w:sz="0" w:space="0" w:color="auto"/>
            <w:left w:val="none" w:sz="0" w:space="0" w:color="auto"/>
            <w:bottom w:val="none" w:sz="0" w:space="0" w:color="auto"/>
            <w:right w:val="none" w:sz="0" w:space="0" w:color="auto"/>
          </w:divBdr>
          <w:divsChild>
            <w:div w:id="1986085414">
              <w:marLeft w:val="0"/>
              <w:marRight w:val="0"/>
              <w:marTop w:val="0"/>
              <w:marBottom w:val="0"/>
              <w:divBdr>
                <w:top w:val="none" w:sz="0" w:space="0" w:color="auto"/>
                <w:left w:val="none" w:sz="0" w:space="0" w:color="auto"/>
                <w:bottom w:val="none" w:sz="0" w:space="0" w:color="auto"/>
                <w:right w:val="none" w:sz="0" w:space="0" w:color="auto"/>
              </w:divBdr>
              <w:divsChild>
                <w:div w:id="94222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382</Words>
  <Characters>2063</Characters>
  <Application>Microsoft Office Word</Application>
  <DocSecurity>0</DocSecurity>
  <Lines>17</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office</dc:creator>
  <cp:lastModifiedBy>admin</cp:lastModifiedBy>
  <cp:revision>3</cp:revision>
  <cp:lastPrinted>2016-09-22T07:51:00Z</cp:lastPrinted>
  <dcterms:created xsi:type="dcterms:W3CDTF">2016-09-22T07:49:00Z</dcterms:created>
  <dcterms:modified xsi:type="dcterms:W3CDTF">2016-09-22T08:29:00Z</dcterms:modified>
</cp:coreProperties>
</file>